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E91" w:rsidRPr="009B5E5B" w:rsidRDefault="000C5E91" w:rsidP="000C5E91">
      <w:pPr>
        <w:pStyle w:val="24"/>
        <w:shd w:val="clear" w:color="auto" w:fill="auto"/>
        <w:spacing w:before="0" w:line="276" w:lineRule="auto"/>
        <w:jc w:val="left"/>
        <w:rPr>
          <w:b/>
          <w:color w:val="000000"/>
          <w:sz w:val="28"/>
          <w:szCs w:val="28"/>
          <w:lang w:eastAsia="ru-RU" w:bidi="ru-RU"/>
        </w:rPr>
      </w:pPr>
      <w:r>
        <w:rPr>
          <w:b/>
          <w:color w:val="000000"/>
          <w:sz w:val="28"/>
          <w:szCs w:val="28"/>
          <w:lang w:eastAsia="ru-RU" w:bidi="ru-RU"/>
        </w:rPr>
        <w:tab/>
      </w:r>
      <w:r>
        <w:rPr>
          <w:b/>
          <w:color w:val="000000"/>
          <w:sz w:val="28"/>
          <w:szCs w:val="28"/>
          <w:lang w:eastAsia="ru-RU" w:bidi="ru-RU"/>
        </w:rPr>
        <w:tab/>
      </w:r>
      <w:r w:rsidRPr="009B5E5B">
        <w:rPr>
          <w:b/>
          <w:color w:val="000000"/>
          <w:sz w:val="28"/>
          <w:szCs w:val="28"/>
          <w:lang w:eastAsia="ru-RU" w:bidi="ru-RU"/>
        </w:rPr>
        <w:t>Вы</w:t>
      </w:r>
      <w:r>
        <w:rPr>
          <w:b/>
          <w:color w:val="000000"/>
          <w:sz w:val="28"/>
          <w:szCs w:val="28"/>
          <w:lang w:eastAsia="ru-RU" w:bidi="ru-RU"/>
        </w:rPr>
        <w:t xml:space="preserve"> </w:t>
      </w:r>
      <w:r w:rsidRPr="009B5E5B">
        <w:rPr>
          <w:b/>
          <w:color w:val="000000"/>
          <w:sz w:val="28"/>
          <w:szCs w:val="28"/>
          <w:lang w:eastAsia="ru-RU" w:bidi="ru-RU"/>
        </w:rPr>
        <w:t>-  «Ветеран труда Приморского края»</w:t>
      </w:r>
    </w:p>
    <w:p w:rsidR="000C5E91" w:rsidRPr="009B5E5B" w:rsidRDefault="000C5E91" w:rsidP="000C5E91">
      <w:pPr>
        <w:pStyle w:val="24"/>
        <w:shd w:val="clear" w:color="auto" w:fill="auto"/>
        <w:spacing w:before="0" w:line="276" w:lineRule="auto"/>
        <w:jc w:val="left"/>
        <w:rPr>
          <w:color w:val="000000"/>
          <w:sz w:val="28"/>
          <w:szCs w:val="28"/>
          <w:lang w:eastAsia="ru-RU" w:bidi="ru-RU"/>
        </w:rPr>
      </w:pPr>
    </w:p>
    <w:p w:rsidR="000C5E91" w:rsidRPr="009B5E5B" w:rsidRDefault="000C5E91" w:rsidP="000C5E91">
      <w:pPr>
        <w:pStyle w:val="24"/>
        <w:shd w:val="clear" w:color="auto" w:fill="auto"/>
        <w:spacing w:before="0" w:line="276" w:lineRule="auto"/>
        <w:jc w:val="left"/>
        <w:rPr>
          <w:color w:val="000000"/>
          <w:sz w:val="28"/>
          <w:szCs w:val="28"/>
          <w:lang w:eastAsia="ru-RU" w:bidi="ru-RU"/>
        </w:rPr>
      </w:pPr>
    </w:p>
    <w:p w:rsidR="000C5E91" w:rsidRPr="009B5E5B" w:rsidRDefault="000C5E91" w:rsidP="000C5E91">
      <w:pPr>
        <w:pStyle w:val="24"/>
        <w:shd w:val="clear" w:color="auto" w:fill="auto"/>
        <w:spacing w:before="0" w:line="276" w:lineRule="auto"/>
        <w:ind w:right="10" w:firstLine="640"/>
        <w:rPr>
          <w:sz w:val="28"/>
          <w:szCs w:val="28"/>
        </w:rPr>
      </w:pPr>
      <w:r w:rsidRPr="009B5E5B">
        <w:rPr>
          <w:color w:val="000000"/>
          <w:sz w:val="28"/>
          <w:szCs w:val="28"/>
          <w:lang w:eastAsia="ru-RU" w:bidi="ru-RU"/>
        </w:rPr>
        <w:t>В Приморском крае право на почетное звание</w:t>
      </w:r>
      <w:r w:rsidRPr="009B5E5B">
        <w:rPr>
          <w:sz w:val="28"/>
          <w:szCs w:val="28"/>
        </w:rPr>
        <w:t xml:space="preserve"> </w:t>
      </w:r>
      <w:r w:rsidRPr="009B5E5B">
        <w:rPr>
          <w:rStyle w:val="25"/>
          <w:rFonts w:eastAsiaTheme="majorEastAsia"/>
          <w:sz w:val="28"/>
          <w:szCs w:val="28"/>
        </w:rPr>
        <w:t>«Ветеран труда Приморского края»</w:t>
      </w:r>
      <w:r w:rsidRPr="009B5E5B">
        <w:rPr>
          <w:sz w:val="28"/>
          <w:szCs w:val="28"/>
        </w:rPr>
        <w:t xml:space="preserve"> </w:t>
      </w:r>
      <w:r w:rsidRPr="009B5E5B">
        <w:rPr>
          <w:color w:val="000000"/>
          <w:sz w:val="28"/>
          <w:szCs w:val="28"/>
          <w:lang w:eastAsia="ru-RU" w:bidi="ru-RU"/>
        </w:rPr>
        <w:t>имеют:</w:t>
      </w:r>
    </w:p>
    <w:p w:rsidR="000C5E91" w:rsidRPr="009B5E5B" w:rsidRDefault="000C5E91" w:rsidP="000C5E91">
      <w:pPr>
        <w:pStyle w:val="24"/>
        <w:shd w:val="clear" w:color="auto" w:fill="auto"/>
        <w:spacing w:before="0" w:line="276" w:lineRule="auto"/>
        <w:ind w:right="-1" w:firstLine="640"/>
        <w:rPr>
          <w:sz w:val="28"/>
          <w:szCs w:val="28"/>
        </w:rPr>
      </w:pPr>
      <w:r w:rsidRPr="009B5E5B">
        <w:rPr>
          <w:color w:val="000000"/>
          <w:sz w:val="28"/>
          <w:szCs w:val="28"/>
          <w:lang w:eastAsia="ru-RU" w:bidi="ru-RU"/>
        </w:rPr>
        <w:t>граждане Российской Федерации, проживающие на территории Приморского края, не имеющие федерального звания «Ветеран труда»;</w:t>
      </w:r>
    </w:p>
    <w:p w:rsidR="000C5E91" w:rsidRPr="009B5E5B" w:rsidRDefault="000C5E91" w:rsidP="000C5E91">
      <w:pPr>
        <w:pStyle w:val="24"/>
        <w:shd w:val="clear" w:color="auto" w:fill="auto"/>
        <w:spacing w:before="0" w:line="276" w:lineRule="auto"/>
        <w:ind w:firstLine="640"/>
        <w:rPr>
          <w:sz w:val="28"/>
          <w:szCs w:val="28"/>
        </w:rPr>
      </w:pPr>
      <w:r w:rsidRPr="009B5E5B">
        <w:rPr>
          <w:color w:val="000000"/>
          <w:sz w:val="28"/>
          <w:szCs w:val="28"/>
          <w:lang w:eastAsia="ru-RU" w:bidi="ru-RU"/>
        </w:rPr>
        <w:t>граждане, имеющие стаж работы на территории</w:t>
      </w:r>
      <w:r w:rsidRPr="009B5E5B">
        <w:rPr>
          <w:color w:val="000000"/>
          <w:sz w:val="28"/>
          <w:szCs w:val="28"/>
          <w:lang w:eastAsia="ru-RU" w:bidi="ru-RU"/>
        </w:rPr>
        <w:br/>
        <w:t>Приморского края не менее 40 лет для мужчин и 35 лет для</w:t>
      </w:r>
      <w:r w:rsidRPr="009B5E5B">
        <w:rPr>
          <w:color w:val="000000"/>
          <w:sz w:val="28"/>
          <w:szCs w:val="28"/>
          <w:lang w:eastAsia="ru-RU" w:bidi="ru-RU"/>
        </w:rPr>
        <w:br/>
        <w:t>женщин;</w:t>
      </w:r>
    </w:p>
    <w:p w:rsidR="000C5E91" w:rsidRPr="009B5E5B" w:rsidRDefault="000C5E91" w:rsidP="000C5E91">
      <w:pPr>
        <w:pStyle w:val="24"/>
        <w:shd w:val="clear" w:color="auto" w:fill="auto"/>
        <w:spacing w:before="0" w:line="276" w:lineRule="auto"/>
        <w:ind w:firstLine="640"/>
        <w:rPr>
          <w:sz w:val="28"/>
          <w:szCs w:val="28"/>
        </w:rPr>
      </w:pPr>
      <w:r w:rsidRPr="009B5E5B">
        <w:rPr>
          <w:color w:val="000000"/>
          <w:sz w:val="28"/>
          <w:szCs w:val="28"/>
          <w:lang w:eastAsia="ru-RU" w:bidi="ru-RU"/>
        </w:rPr>
        <w:t xml:space="preserve">граждане, имеющие стаж работы в местностях Приморского края, приравненных к районам Крайнего Севера, не менее 35 лет для мужчин и 30 лет для женщин  (при этом в стаж работы включается один из периодов </w:t>
      </w:r>
      <w:proofErr w:type="gramStart"/>
      <w:r w:rsidRPr="009B5E5B">
        <w:rPr>
          <w:color w:val="000000"/>
          <w:sz w:val="28"/>
          <w:szCs w:val="28"/>
          <w:lang w:eastAsia="ru-RU" w:bidi="ru-RU"/>
        </w:rPr>
        <w:t>обучения по</w:t>
      </w:r>
      <w:proofErr w:type="gramEnd"/>
      <w:r w:rsidRPr="009B5E5B">
        <w:rPr>
          <w:color w:val="000000"/>
          <w:sz w:val="28"/>
          <w:szCs w:val="28"/>
          <w:lang w:eastAsia="ru-RU" w:bidi="ru-RU"/>
        </w:rPr>
        <w:t xml:space="preserve"> очной форме в высших учебных заведениях, расположенных на территории Приморского края); награждённые:</w:t>
      </w:r>
    </w:p>
    <w:p w:rsidR="000C5E91" w:rsidRPr="009B5E5B" w:rsidRDefault="000C5E91" w:rsidP="000C5E91">
      <w:pPr>
        <w:pStyle w:val="24"/>
        <w:shd w:val="clear" w:color="auto" w:fill="auto"/>
        <w:spacing w:before="0" w:line="276" w:lineRule="auto"/>
        <w:ind w:firstLine="600"/>
        <w:rPr>
          <w:sz w:val="28"/>
          <w:szCs w:val="28"/>
        </w:rPr>
      </w:pPr>
      <w:r w:rsidRPr="009B5E5B">
        <w:rPr>
          <w:color w:val="000000"/>
          <w:sz w:val="28"/>
          <w:szCs w:val="28"/>
          <w:lang w:eastAsia="ru-RU" w:bidi="ru-RU"/>
        </w:rPr>
        <w:t xml:space="preserve">наградами Приморского края, установленными Законом Приморского края от 4 июня 2014 года № </w:t>
      </w:r>
      <w:r w:rsidRPr="009B5E5B">
        <w:rPr>
          <w:color w:val="000000"/>
          <w:sz w:val="28"/>
          <w:szCs w:val="28"/>
          <w:lang w:bidi="en-US"/>
        </w:rPr>
        <w:t xml:space="preserve">436-К3 </w:t>
      </w:r>
      <w:r w:rsidRPr="009B5E5B">
        <w:rPr>
          <w:color w:val="000000"/>
          <w:sz w:val="28"/>
          <w:szCs w:val="28"/>
          <w:lang w:eastAsia="ru-RU" w:bidi="ru-RU"/>
        </w:rPr>
        <w:t>«О наградах Приморского края»;</w:t>
      </w:r>
      <w:r w:rsidRPr="009B5E5B">
        <w:rPr>
          <w:color w:val="000000"/>
          <w:sz w:val="28"/>
          <w:szCs w:val="28"/>
          <w:lang w:eastAsia="ru-RU" w:bidi="ru-RU"/>
        </w:rPr>
        <w:br/>
      </w:r>
      <w:r w:rsidRPr="00716532">
        <w:rPr>
          <w:color w:val="000000"/>
          <w:sz w:val="28"/>
          <w:szCs w:val="28"/>
          <w:u w:val="single"/>
          <w:lang w:eastAsia="ru-RU" w:bidi="ru-RU"/>
        </w:rPr>
        <w:t>грамотами:</w:t>
      </w:r>
    </w:p>
    <w:p w:rsidR="000C5E91" w:rsidRPr="009B5E5B" w:rsidRDefault="000C5E91" w:rsidP="000C5E91">
      <w:pPr>
        <w:pStyle w:val="24"/>
        <w:shd w:val="clear" w:color="auto" w:fill="auto"/>
        <w:spacing w:before="0" w:line="276" w:lineRule="auto"/>
        <w:ind w:firstLine="600"/>
        <w:rPr>
          <w:sz w:val="28"/>
          <w:szCs w:val="28"/>
        </w:rPr>
      </w:pPr>
      <w:r w:rsidRPr="009B5E5B">
        <w:rPr>
          <w:color w:val="000000"/>
          <w:sz w:val="28"/>
          <w:szCs w:val="28"/>
          <w:lang w:eastAsia="ru-RU" w:bidi="ru-RU"/>
        </w:rPr>
        <w:t>высшего должностного лица Приморского края; высшего органа исполнительной власти Приморского края;</w:t>
      </w:r>
    </w:p>
    <w:p w:rsidR="000C5E91" w:rsidRPr="009B5E5B" w:rsidRDefault="000C5E91" w:rsidP="000C5E91">
      <w:pPr>
        <w:pStyle w:val="24"/>
        <w:shd w:val="clear" w:color="auto" w:fill="auto"/>
        <w:spacing w:before="0" w:line="276" w:lineRule="auto"/>
        <w:ind w:firstLine="600"/>
        <w:rPr>
          <w:color w:val="000000"/>
          <w:sz w:val="28"/>
          <w:szCs w:val="28"/>
          <w:lang w:eastAsia="ru-RU" w:bidi="ru-RU"/>
        </w:rPr>
      </w:pPr>
      <w:r w:rsidRPr="009B5E5B">
        <w:rPr>
          <w:color w:val="000000"/>
          <w:sz w:val="28"/>
          <w:szCs w:val="28"/>
          <w:lang w:eastAsia="ru-RU" w:bidi="ru-RU"/>
        </w:rPr>
        <w:t xml:space="preserve">органа законодательной власти Приморского края; </w:t>
      </w:r>
    </w:p>
    <w:p w:rsidR="000C5E91" w:rsidRPr="009B5E5B" w:rsidRDefault="000C5E91" w:rsidP="000C5E91">
      <w:pPr>
        <w:pStyle w:val="24"/>
        <w:shd w:val="clear" w:color="auto" w:fill="auto"/>
        <w:spacing w:before="0" w:line="276" w:lineRule="auto"/>
        <w:ind w:firstLine="600"/>
        <w:rPr>
          <w:sz w:val="28"/>
          <w:szCs w:val="28"/>
        </w:rPr>
      </w:pPr>
      <w:r w:rsidRPr="009B5E5B">
        <w:rPr>
          <w:color w:val="000000"/>
          <w:sz w:val="28"/>
          <w:szCs w:val="28"/>
          <w:lang w:eastAsia="ru-RU" w:bidi="ru-RU"/>
        </w:rPr>
        <w:t>органов государственной власти Приморского края, действовавших до принятия Конституции Российской Федерации 12 декабря 1993 года;</w:t>
      </w:r>
    </w:p>
    <w:p w:rsidR="000C5E91" w:rsidRPr="009B5E5B" w:rsidRDefault="000C5E91" w:rsidP="000C5E91">
      <w:pPr>
        <w:pStyle w:val="24"/>
        <w:shd w:val="clear" w:color="auto" w:fill="auto"/>
        <w:spacing w:before="0" w:line="276" w:lineRule="auto"/>
        <w:ind w:firstLine="600"/>
        <w:rPr>
          <w:sz w:val="28"/>
          <w:szCs w:val="28"/>
        </w:rPr>
      </w:pPr>
      <w:r w:rsidRPr="009B5E5B">
        <w:rPr>
          <w:color w:val="000000"/>
          <w:sz w:val="28"/>
          <w:szCs w:val="28"/>
          <w:lang w:eastAsia="ru-RU" w:bidi="ru-RU"/>
        </w:rPr>
        <w:t>почетными грамотами территориальных объединений (ассоциаций) организаций профсоюзов, зарегистрированных на территории Приморского края, награждение которыми произведено после 1янв</w:t>
      </w:r>
      <w:r>
        <w:rPr>
          <w:color w:val="000000"/>
          <w:sz w:val="28"/>
          <w:szCs w:val="28"/>
          <w:lang w:eastAsia="ru-RU" w:bidi="ru-RU"/>
        </w:rPr>
        <w:t xml:space="preserve">аря 2019 года, при условии, что </w:t>
      </w:r>
      <w:r w:rsidRPr="009B5E5B">
        <w:rPr>
          <w:color w:val="000000"/>
          <w:sz w:val="28"/>
          <w:szCs w:val="28"/>
          <w:lang w:eastAsia="ru-RU" w:bidi="ru-RU"/>
        </w:rPr>
        <w:t xml:space="preserve">лицо являлось членом профсоюзной организации не менее </w:t>
      </w:r>
      <w:r>
        <w:rPr>
          <w:color w:val="000000"/>
          <w:sz w:val="28"/>
          <w:szCs w:val="28"/>
          <w:lang w:eastAsia="ru-RU" w:bidi="ru-RU"/>
        </w:rPr>
        <w:t xml:space="preserve">  15 </w:t>
      </w:r>
      <w:r w:rsidRPr="009B5E5B">
        <w:rPr>
          <w:color w:val="000000"/>
          <w:sz w:val="28"/>
          <w:szCs w:val="28"/>
          <w:lang w:eastAsia="ru-RU" w:bidi="ru-RU"/>
        </w:rPr>
        <w:t>лет;</w:t>
      </w:r>
    </w:p>
    <w:p w:rsidR="000C5E91" w:rsidRPr="009B5E5B" w:rsidRDefault="000C5E91" w:rsidP="000C5E91">
      <w:pPr>
        <w:pStyle w:val="24"/>
        <w:shd w:val="clear" w:color="auto" w:fill="auto"/>
        <w:spacing w:before="0" w:line="276" w:lineRule="auto"/>
        <w:ind w:firstLine="600"/>
        <w:rPr>
          <w:sz w:val="28"/>
          <w:szCs w:val="28"/>
        </w:rPr>
      </w:pPr>
      <w:r w:rsidRPr="009B5E5B">
        <w:rPr>
          <w:color w:val="000000"/>
          <w:sz w:val="28"/>
          <w:szCs w:val="28"/>
          <w:lang w:eastAsia="ru-RU" w:bidi="ru-RU"/>
        </w:rPr>
        <w:t>нагрудным знаком «Почетный донор СССР» или «Почетный донор России»;</w:t>
      </w:r>
    </w:p>
    <w:p w:rsidR="000C5E91" w:rsidRPr="009B5E5B" w:rsidRDefault="000C5E91" w:rsidP="000C5E91">
      <w:pPr>
        <w:pStyle w:val="24"/>
        <w:shd w:val="clear" w:color="auto" w:fill="auto"/>
        <w:spacing w:before="0" w:line="276" w:lineRule="auto"/>
        <w:ind w:firstLine="600"/>
        <w:rPr>
          <w:sz w:val="28"/>
          <w:szCs w:val="28"/>
        </w:rPr>
      </w:pPr>
      <w:r w:rsidRPr="009B5E5B">
        <w:rPr>
          <w:color w:val="000000"/>
          <w:sz w:val="28"/>
          <w:szCs w:val="28"/>
          <w:lang w:eastAsia="ru-RU" w:bidi="ru-RU"/>
        </w:rPr>
        <w:t>женщинам, награжденным почетным знаком Приморского края «Родительская доблесть», почетное звание «Ветеран труда Приморского края» присваивается при наличии стажа работы на территории Приморского</w:t>
      </w:r>
      <w:r w:rsidRPr="009B5E5B">
        <w:rPr>
          <w:color w:val="000000"/>
          <w:sz w:val="28"/>
          <w:szCs w:val="28"/>
          <w:lang w:eastAsia="ru-RU" w:bidi="ru-RU"/>
        </w:rPr>
        <w:br/>
        <w:t>края не менее 15 лет.</w:t>
      </w:r>
    </w:p>
    <w:p w:rsidR="000C5E91" w:rsidRPr="009B5E5B" w:rsidRDefault="000C5E91" w:rsidP="000C5E91">
      <w:pPr>
        <w:pStyle w:val="24"/>
        <w:shd w:val="clear" w:color="auto" w:fill="auto"/>
        <w:spacing w:before="0" w:line="276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</w:r>
      <w:r w:rsidRPr="009B5E5B">
        <w:rPr>
          <w:color w:val="000000"/>
          <w:sz w:val="28"/>
          <w:szCs w:val="28"/>
          <w:lang w:eastAsia="ru-RU" w:bidi="ru-RU"/>
        </w:rPr>
        <w:t>При достижении возраста 60 и 55 лет (соответственно мужчины и женщины) или при достижении возраста 55 и 50 лет (соответственно мужчины и женщины) при наличии стажа работы в местностях</w:t>
      </w:r>
      <w:r>
        <w:rPr>
          <w:color w:val="000000"/>
          <w:sz w:val="28"/>
          <w:szCs w:val="28"/>
          <w:lang w:eastAsia="ru-RU" w:bidi="ru-RU"/>
        </w:rPr>
        <w:t xml:space="preserve"> Приморского края, приравненных </w:t>
      </w:r>
      <w:r w:rsidRPr="009B5E5B">
        <w:rPr>
          <w:color w:val="000000"/>
          <w:sz w:val="28"/>
          <w:szCs w:val="28"/>
          <w:lang w:eastAsia="ru-RU" w:bidi="ru-RU"/>
        </w:rPr>
        <w:t>к районам Крайнего Севера, не менее 35 лет для мужчин и 30 лет для женщин, или после установления (назначения)</w:t>
      </w:r>
      <w:r w:rsidRPr="009B5E5B">
        <w:rPr>
          <w:color w:val="000000"/>
          <w:sz w:val="28"/>
          <w:szCs w:val="28"/>
          <w:lang w:bidi="ru-RU"/>
        </w:rPr>
        <w:t xml:space="preserve"> </w:t>
      </w:r>
      <w:r w:rsidRPr="009B5E5B">
        <w:rPr>
          <w:color w:val="000000"/>
          <w:sz w:val="28"/>
          <w:szCs w:val="28"/>
          <w:lang w:eastAsia="ru-RU" w:bidi="ru-RU"/>
        </w:rPr>
        <w:t xml:space="preserve">страховой пенсии </w:t>
      </w:r>
      <w:r w:rsidRPr="009B5E5B">
        <w:rPr>
          <w:color w:val="000000"/>
          <w:sz w:val="28"/>
          <w:szCs w:val="28"/>
          <w:lang w:eastAsia="ru-RU" w:bidi="ru-RU"/>
        </w:rPr>
        <w:lastRenderedPageBreak/>
        <w:t xml:space="preserve">«Ветераны труда Приморского края» имеют право на получение </w:t>
      </w:r>
      <w:r w:rsidRPr="009B5E5B">
        <w:rPr>
          <w:rStyle w:val="25"/>
          <w:rFonts w:eastAsiaTheme="majorEastAsia"/>
          <w:sz w:val="28"/>
          <w:szCs w:val="28"/>
        </w:rPr>
        <w:t xml:space="preserve">ежемесячной денежной выплаты </w:t>
      </w:r>
      <w:r w:rsidRPr="009B5E5B">
        <w:rPr>
          <w:color w:val="000000"/>
          <w:sz w:val="28"/>
          <w:szCs w:val="28"/>
          <w:lang w:eastAsia="ru-RU" w:bidi="ru-RU"/>
        </w:rPr>
        <w:t xml:space="preserve">в размере </w:t>
      </w:r>
      <w:r w:rsidRPr="009B5E5B">
        <w:rPr>
          <w:rStyle w:val="25"/>
          <w:rFonts w:eastAsiaTheme="majorEastAsia"/>
          <w:sz w:val="28"/>
          <w:szCs w:val="28"/>
        </w:rPr>
        <w:t>1079 рублей.</w:t>
      </w:r>
    </w:p>
    <w:p w:rsidR="000C5E91" w:rsidRPr="009B5E5B" w:rsidRDefault="000C5E91" w:rsidP="000C5E91">
      <w:pPr>
        <w:pStyle w:val="24"/>
        <w:shd w:val="clear" w:color="auto" w:fill="auto"/>
        <w:spacing w:before="0" w:line="276" w:lineRule="auto"/>
        <w:ind w:firstLine="620"/>
        <w:rPr>
          <w:sz w:val="28"/>
          <w:szCs w:val="28"/>
        </w:rPr>
      </w:pPr>
      <w:r w:rsidRPr="009B5E5B">
        <w:rPr>
          <w:color w:val="000000"/>
          <w:sz w:val="28"/>
          <w:szCs w:val="28"/>
          <w:lang w:eastAsia="ru-RU" w:bidi="ru-RU"/>
        </w:rPr>
        <w:t xml:space="preserve">Также </w:t>
      </w:r>
      <w:r w:rsidRPr="009B5E5B">
        <w:rPr>
          <w:rStyle w:val="25"/>
          <w:rFonts w:eastAsiaTheme="majorEastAsia"/>
          <w:sz w:val="28"/>
          <w:szCs w:val="28"/>
        </w:rPr>
        <w:t xml:space="preserve">с 01.01.2020 </w:t>
      </w:r>
      <w:r w:rsidRPr="009B5E5B">
        <w:rPr>
          <w:color w:val="000000"/>
          <w:sz w:val="28"/>
          <w:szCs w:val="28"/>
          <w:lang w:eastAsia="ru-RU" w:bidi="ru-RU"/>
        </w:rPr>
        <w:t xml:space="preserve">предусмотрено предоставление: </w:t>
      </w:r>
      <w:r w:rsidRPr="009B5E5B">
        <w:rPr>
          <w:rStyle w:val="25"/>
          <w:rFonts w:eastAsiaTheme="majorEastAsia"/>
          <w:sz w:val="28"/>
          <w:szCs w:val="28"/>
        </w:rPr>
        <w:t xml:space="preserve">компенсации </w:t>
      </w:r>
      <w:r w:rsidRPr="009B5E5B">
        <w:rPr>
          <w:color w:val="000000"/>
          <w:sz w:val="28"/>
          <w:szCs w:val="28"/>
          <w:lang w:eastAsia="ru-RU" w:bidi="ru-RU"/>
        </w:rPr>
        <w:t xml:space="preserve">в размере </w:t>
      </w:r>
      <w:r w:rsidRPr="009B5E5B">
        <w:rPr>
          <w:rStyle w:val="25"/>
          <w:rFonts w:eastAsiaTheme="majorEastAsia"/>
          <w:sz w:val="28"/>
          <w:szCs w:val="28"/>
        </w:rPr>
        <w:t xml:space="preserve">50% от действующего тарифа по проезду </w:t>
      </w:r>
      <w:r w:rsidRPr="009B5E5B">
        <w:rPr>
          <w:color w:val="000000"/>
          <w:sz w:val="28"/>
          <w:szCs w:val="28"/>
          <w:lang w:eastAsia="ru-RU" w:bidi="ru-RU"/>
        </w:rPr>
        <w:t xml:space="preserve">на автомобильном, </w:t>
      </w:r>
      <w:r>
        <w:rPr>
          <w:color w:val="000000"/>
          <w:sz w:val="28"/>
          <w:szCs w:val="28"/>
          <w:lang w:eastAsia="ru-RU" w:bidi="ru-RU"/>
        </w:rPr>
        <w:t xml:space="preserve">водном и </w:t>
      </w:r>
      <w:r w:rsidRPr="009B5E5B">
        <w:rPr>
          <w:color w:val="000000"/>
          <w:sz w:val="28"/>
          <w:szCs w:val="28"/>
          <w:lang w:eastAsia="ru-RU" w:bidi="ru-RU"/>
        </w:rPr>
        <w:t>железнодорожном транспорте общего пользования по маршрутам регулярных перевозок в междугородном сообщении Приморского края;</w:t>
      </w:r>
    </w:p>
    <w:p w:rsidR="000C5E91" w:rsidRPr="009B5E5B" w:rsidRDefault="000C5E91" w:rsidP="000C5E91">
      <w:pPr>
        <w:pStyle w:val="24"/>
        <w:shd w:val="clear" w:color="auto" w:fill="auto"/>
        <w:spacing w:before="0" w:line="276" w:lineRule="auto"/>
        <w:ind w:firstLine="620"/>
        <w:rPr>
          <w:sz w:val="28"/>
          <w:szCs w:val="28"/>
        </w:rPr>
      </w:pPr>
      <w:r w:rsidRPr="009B5E5B">
        <w:rPr>
          <w:rStyle w:val="25"/>
          <w:rFonts w:eastAsiaTheme="majorEastAsia"/>
          <w:sz w:val="28"/>
          <w:szCs w:val="28"/>
        </w:rPr>
        <w:t xml:space="preserve">компенсации </w:t>
      </w:r>
      <w:r w:rsidRPr="009B5E5B">
        <w:rPr>
          <w:color w:val="000000"/>
          <w:sz w:val="28"/>
          <w:szCs w:val="28"/>
          <w:lang w:eastAsia="ru-RU" w:bidi="ru-RU"/>
        </w:rPr>
        <w:t xml:space="preserve">в размере </w:t>
      </w:r>
      <w:r w:rsidRPr="009B5E5B">
        <w:rPr>
          <w:rStyle w:val="25"/>
          <w:rFonts w:eastAsiaTheme="majorEastAsia"/>
          <w:sz w:val="28"/>
          <w:szCs w:val="28"/>
        </w:rPr>
        <w:t xml:space="preserve">50% стоимости билета </w:t>
      </w:r>
      <w:r w:rsidRPr="009B5E5B">
        <w:rPr>
          <w:color w:val="000000"/>
          <w:sz w:val="28"/>
          <w:szCs w:val="28"/>
          <w:lang w:eastAsia="ru-RU" w:bidi="ru-RU"/>
        </w:rPr>
        <w:t>длительного пользования для проезда в городском сообщении, предостав</w:t>
      </w:r>
      <w:r>
        <w:rPr>
          <w:color w:val="000000"/>
          <w:sz w:val="28"/>
          <w:szCs w:val="28"/>
          <w:lang w:eastAsia="ru-RU" w:bidi="ru-RU"/>
        </w:rPr>
        <w:t xml:space="preserve">ляющего право на неограниченное </w:t>
      </w:r>
      <w:r w:rsidRPr="009B5E5B">
        <w:rPr>
          <w:color w:val="000000"/>
          <w:sz w:val="28"/>
          <w:szCs w:val="28"/>
          <w:lang w:eastAsia="ru-RU" w:bidi="ru-RU"/>
        </w:rPr>
        <w:t>количество поездок в течение указанного срока действия;</w:t>
      </w:r>
    </w:p>
    <w:p w:rsidR="000C5E91" w:rsidRPr="009B5E5B" w:rsidRDefault="000C5E91" w:rsidP="000C5E91">
      <w:pPr>
        <w:pStyle w:val="42"/>
        <w:shd w:val="clear" w:color="auto" w:fill="auto"/>
        <w:tabs>
          <w:tab w:val="right" w:pos="2792"/>
          <w:tab w:val="left" w:pos="2932"/>
          <w:tab w:val="left" w:pos="3887"/>
          <w:tab w:val="right" w:pos="7072"/>
        </w:tabs>
        <w:spacing w:line="276" w:lineRule="auto"/>
        <w:rPr>
          <w:b w:val="0"/>
          <w:i w:val="0"/>
          <w:sz w:val="28"/>
          <w:szCs w:val="28"/>
        </w:rPr>
      </w:pPr>
      <w:r w:rsidRPr="009B5E5B">
        <w:rPr>
          <w:b w:val="0"/>
          <w:i w:val="0"/>
          <w:color w:val="000000"/>
          <w:spacing w:val="0"/>
          <w:sz w:val="28"/>
          <w:szCs w:val="28"/>
          <w:lang w:eastAsia="ru-RU" w:bidi="ru-RU"/>
        </w:rPr>
        <w:t>компенсации</w:t>
      </w:r>
      <w:r w:rsidRPr="009B5E5B">
        <w:rPr>
          <w:b w:val="0"/>
          <w:i w:val="0"/>
          <w:color w:val="000000"/>
          <w:spacing w:val="0"/>
          <w:sz w:val="28"/>
          <w:szCs w:val="28"/>
          <w:lang w:eastAsia="ru-RU" w:bidi="ru-RU"/>
        </w:rPr>
        <w:tab/>
      </w:r>
      <w:r>
        <w:rPr>
          <w:rStyle w:val="43"/>
          <w:rFonts w:eastAsiaTheme="majorEastAsia"/>
          <w:b/>
          <w:bCs/>
          <w:i w:val="0"/>
          <w:sz w:val="28"/>
          <w:szCs w:val="28"/>
        </w:rPr>
        <w:t>в</w:t>
      </w:r>
      <w:r>
        <w:rPr>
          <w:rStyle w:val="43"/>
          <w:rFonts w:eastAsiaTheme="majorEastAsia"/>
          <w:b/>
          <w:bCs/>
          <w:i w:val="0"/>
          <w:sz w:val="28"/>
          <w:szCs w:val="28"/>
        </w:rPr>
        <w:tab/>
        <w:t xml:space="preserve">размере </w:t>
      </w:r>
      <w:r w:rsidRPr="009B5E5B">
        <w:rPr>
          <w:b w:val="0"/>
          <w:i w:val="0"/>
          <w:color w:val="000000"/>
          <w:spacing w:val="0"/>
          <w:sz w:val="28"/>
          <w:szCs w:val="28"/>
          <w:lang w:eastAsia="ru-RU" w:bidi="ru-RU"/>
        </w:rPr>
        <w:t>50%</w:t>
      </w:r>
      <w:r w:rsidRPr="009B5E5B">
        <w:rPr>
          <w:b w:val="0"/>
          <w:i w:val="0"/>
          <w:color w:val="000000"/>
          <w:spacing w:val="0"/>
          <w:sz w:val="28"/>
          <w:szCs w:val="28"/>
          <w:lang w:eastAsia="ru-RU" w:bidi="ru-RU"/>
        </w:rPr>
        <w:tab/>
        <w:t>стоимости билета длительного пользования в пригородном сообщении, предоставляющего право</w:t>
      </w:r>
      <w:r w:rsidRPr="009B5E5B">
        <w:rPr>
          <w:b w:val="0"/>
          <w:i w:val="0"/>
          <w:color w:val="000000"/>
          <w:spacing w:val="0"/>
          <w:sz w:val="28"/>
          <w:szCs w:val="28"/>
          <w:lang w:eastAsia="ru-RU" w:bidi="ru-RU"/>
        </w:rPr>
        <w:tab/>
        <w:t xml:space="preserve">на неограниченное и фиксированное количество поездок в течение указанного срока действия, за проезд автомобильным транспортом общего пользования по маршрутам регулярных перевозок в пригородном сообщении </w:t>
      </w:r>
      <w:bookmarkStart w:id="0" w:name="_GoBack"/>
      <w:bookmarkEnd w:id="0"/>
      <w:r w:rsidRPr="009B5E5B">
        <w:rPr>
          <w:b w:val="0"/>
          <w:i w:val="0"/>
          <w:color w:val="000000"/>
          <w:spacing w:val="0"/>
          <w:sz w:val="28"/>
          <w:szCs w:val="28"/>
          <w:lang w:eastAsia="ru-RU" w:bidi="ru-RU"/>
        </w:rPr>
        <w:t>Приморского края;</w:t>
      </w:r>
    </w:p>
    <w:p w:rsidR="000C5E91" w:rsidRPr="009B5E5B" w:rsidRDefault="000C5E91" w:rsidP="00716532">
      <w:pPr>
        <w:pStyle w:val="42"/>
        <w:shd w:val="clear" w:color="auto" w:fill="auto"/>
        <w:tabs>
          <w:tab w:val="left" w:pos="2851"/>
          <w:tab w:val="right" w:pos="7072"/>
        </w:tabs>
        <w:spacing w:after="0" w:line="276" w:lineRule="auto"/>
        <w:rPr>
          <w:b w:val="0"/>
          <w:i w:val="0"/>
          <w:sz w:val="28"/>
          <w:szCs w:val="28"/>
        </w:rPr>
      </w:pPr>
      <w:r w:rsidRPr="009B5E5B">
        <w:rPr>
          <w:b w:val="0"/>
          <w:i w:val="0"/>
          <w:color w:val="000000"/>
          <w:spacing w:val="0"/>
          <w:sz w:val="28"/>
          <w:szCs w:val="28"/>
          <w:lang w:eastAsia="ru-RU" w:bidi="ru-RU"/>
        </w:rPr>
        <w:t xml:space="preserve">компенсации </w:t>
      </w:r>
      <w:r w:rsidRPr="009B5E5B">
        <w:rPr>
          <w:rStyle w:val="43"/>
          <w:rFonts w:eastAsiaTheme="majorEastAsia"/>
          <w:b/>
          <w:bCs/>
          <w:i w:val="0"/>
          <w:sz w:val="28"/>
          <w:szCs w:val="28"/>
        </w:rPr>
        <w:t xml:space="preserve">в размере </w:t>
      </w:r>
      <w:r w:rsidRPr="009B5E5B">
        <w:rPr>
          <w:b w:val="0"/>
          <w:i w:val="0"/>
          <w:color w:val="000000"/>
          <w:spacing w:val="0"/>
          <w:sz w:val="28"/>
          <w:szCs w:val="28"/>
          <w:lang w:eastAsia="ru-RU" w:bidi="ru-RU"/>
        </w:rPr>
        <w:t xml:space="preserve">50% стоимости </w:t>
      </w:r>
      <w:r w:rsidRPr="009B5E5B">
        <w:rPr>
          <w:rStyle w:val="25"/>
          <w:rFonts w:eastAsiaTheme="majorEastAsia"/>
          <w:b/>
          <w:i w:val="0"/>
          <w:sz w:val="28"/>
          <w:szCs w:val="28"/>
        </w:rPr>
        <w:t xml:space="preserve">абонементного билета </w:t>
      </w:r>
      <w:r w:rsidRPr="009B5E5B">
        <w:rPr>
          <w:b w:val="0"/>
          <w:i w:val="0"/>
          <w:color w:val="000000"/>
          <w:spacing w:val="0"/>
          <w:sz w:val="28"/>
          <w:szCs w:val="28"/>
          <w:lang w:eastAsia="ru-RU" w:bidi="ru-RU"/>
        </w:rPr>
        <w:t>на проезд в железнодорожном транспорте пригородного сообщения Приморского края;</w:t>
      </w:r>
    </w:p>
    <w:p w:rsidR="000C5E91" w:rsidRPr="009B5E5B" w:rsidRDefault="00716532" w:rsidP="00716532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bidi="ru-RU"/>
        </w:rPr>
        <w:tab/>
      </w:r>
      <w:proofErr w:type="gramStart"/>
      <w:r w:rsidR="000C5E91" w:rsidRPr="009B5E5B">
        <w:rPr>
          <w:rFonts w:cs="Times New Roman"/>
          <w:color w:val="000000"/>
          <w:sz w:val="28"/>
          <w:szCs w:val="28"/>
          <w:lang w:bidi="ru-RU"/>
        </w:rPr>
        <w:t>компенсации</w:t>
      </w:r>
      <w:r w:rsidR="000C5E91" w:rsidRPr="009B5E5B">
        <w:rPr>
          <w:rFonts w:cs="Times New Roman"/>
          <w:color w:val="000000"/>
          <w:sz w:val="28"/>
          <w:szCs w:val="28"/>
          <w:lang w:bidi="ru-RU"/>
        </w:rPr>
        <w:tab/>
      </w:r>
      <w:r w:rsidR="000C5E91" w:rsidRPr="009B5E5B">
        <w:rPr>
          <w:rStyle w:val="43"/>
          <w:rFonts w:eastAsiaTheme="majorEastAsia"/>
          <w:sz w:val="28"/>
          <w:szCs w:val="28"/>
        </w:rPr>
        <w:t>в</w:t>
      </w:r>
      <w:r w:rsidR="000C5E91" w:rsidRPr="009B5E5B">
        <w:rPr>
          <w:rStyle w:val="43"/>
          <w:rFonts w:eastAsiaTheme="majorEastAsia"/>
          <w:sz w:val="28"/>
          <w:szCs w:val="28"/>
        </w:rPr>
        <w:tab/>
        <w:t>размере</w:t>
      </w:r>
      <w:r w:rsidR="000C5E91" w:rsidRPr="009B5E5B">
        <w:rPr>
          <w:rStyle w:val="43"/>
          <w:rFonts w:eastAsiaTheme="majorEastAsia"/>
          <w:sz w:val="28"/>
          <w:szCs w:val="28"/>
        </w:rPr>
        <w:tab/>
      </w:r>
      <w:r w:rsidR="000C5E91" w:rsidRPr="009B5E5B">
        <w:rPr>
          <w:rFonts w:cs="Times New Roman"/>
          <w:color w:val="000000"/>
          <w:sz w:val="28"/>
          <w:szCs w:val="28"/>
          <w:lang w:bidi="ru-RU"/>
        </w:rPr>
        <w:t>50%</w:t>
      </w:r>
      <w:r w:rsidR="000C5E91" w:rsidRPr="009B5E5B">
        <w:rPr>
          <w:rFonts w:cs="Times New Roman"/>
          <w:color w:val="000000"/>
          <w:sz w:val="28"/>
          <w:szCs w:val="28"/>
          <w:lang w:bidi="ru-RU"/>
        </w:rPr>
        <w:tab/>
        <w:t>стоимости билета за проезд на воздушном транспорте, приобретенного по социальному тарифу на</w:t>
      </w:r>
      <w:r w:rsidR="000C5E91">
        <w:rPr>
          <w:rFonts w:cs="Times New Roman"/>
          <w:color w:val="000000"/>
          <w:sz w:val="28"/>
          <w:szCs w:val="28"/>
          <w:lang w:bidi="ru-RU"/>
        </w:rPr>
        <w:t xml:space="preserve"> перевозки пассажиров воздушным </w:t>
      </w:r>
      <w:r w:rsidR="000C5E91" w:rsidRPr="009B5E5B">
        <w:rPr>
          <w:rFonts w:cs="Times New Roman"/>
          <w:color w:val="000000"/>
          <w:sz w:val="28"/>
          <w:szCs w:val="28"/>
          <w:lang w:bidi="ru-RU"/>
        </w:rPr>
        <w:t>транспортом на местных авиалиниях, включая местности Приморского края, приравненные к районам Крайнего Севера в  отношении лиц, постоянно проживающ</w:t>
      </w:r>
      <w:r w:rsidR="000C5E91">
        <w:rPr>
          <w:rFonts w:cs="Times New Roman"/>
          <w:color w:val="000000"/>
          <w:sz w:val="28"/>
          <w:szCs w:val="28"/>
          <w:lang w:bidi="ru-RU"/>
        </w:rPr>
        <w:t>их на территориях</w:t>
      </w:r>
      <w:r w:rsidR="000C5E91">
        <w:rPr>
          <w:rFonts w:cs="Times New Roman"/>
          <w:color w:val="000000"/>
          <w:sz w:val="28"/>
          <w:szCs w:val="28"/>
          <w:lang w:bidi="ru-RU"/>
        </w:rPr>
        <w:br/>
      </w:r>
      <w:r w:rsidR="000C5E91" w:rsidRPr="009B5E5B">
        <w:rPr>
          <w:rFonts w:cs="Times New Roman"/>
          <w:color w:val="000000"/>
          <w:sz w:val="28"/>
          <w:szCs w:val="28"/>
          <w:lang w:bidi="ru-RU"/>
        </w:rPr>
        <w:t xml:space="preserve"> Дальнереченского городских округов,</w:t>
      </w:r>
      <w:r w:rsidR="000C5E91" w:rsidRPr="009B5E5B">
        <w:rPr>
          <w:rFonts w:cs="Times New Roman"/>
          <w:sz w:val="28"/>
          <w:szCs w:val="28"/>
        </w:rPr>
        <w:t xml:space="preserve"> Дальнереченского, Кавалеровского, </w:t>
      </w:r>
      <w:r w:rsidR="000C5E91" w:rsidRPr="009B5E5B">
        <w:rPr>
          <w:rFonts w:cs="Times New Roman"/>
          <w:color w:val="000000"/>
          <w:sz w:val="28"/>
          <w:szCs w:val="28"/>
          <w:lang w:bidi="ru-RU"/>
        </w:rPr>
        <w:t>Красноармейского,</w:t>
      </w:r>
      <w:r w:rsidR="000C5E91" w:rsidRPr="009B5E5B">
        <w:rPr>
          <w:rFonts w:cs="Times New Roman"/>
          <w:sz w:val="28"/>
          <w:szCs w:val="28"/>
        </w:rPr>
        <w:t xml:space="preserve"> Ольгинского</w:t>
      </w:r>
      <w:r w:rsidR="000C5E91" w:rsidRPr="009B5E5B">
        <w:rPr>
          <w:rStyle w:val="2LucidaSansUnicode10pt"/>
          <w:rFonts w:ascii="Times New Roman" w:hAnsi="Times New Roman" w:cs="Times New Roman"/>
          <w:sz w:val="28"/>
          <w:szCs w:val="28"/>
        </w:rPr>
        <w:t xml:space="preserve">,  </w:t>
      </w:r>
      <w:r w:rsidR="000C5E91" w:rsidRPr="009B5E5B">
        <w:rPr>
          <w:rFonts w:cs="Times New Roman"/>
          <w:color w:val="000000"/>
          <w:sz w:val="28"/>
          <w:szCs w:val="28"/>
          <w:lang w:bidi="ru-RU"/>
        </w:rPr>
        <w:t>По</w:t>
      </w:r>
      <w:r w:rsidR="000C5E91" w:rsidRPr="009B5E5B">
        <w:rPr>
          <w:rFonts w:cs="Times New Roman"/>
          <w:sz w:val="28"/>
          <w:szCs w:val="28"/>
        </w:rPr>
        <w:t xml:space="preserve">жарского муниципальных районов, Лазовского и </w:t>
      </w:r>
      <w:r w:rsidR="000C5E91" w:rsidRPr="009B5E5B">
        <w:rPr>
          <w:rFonts w:cs="Times New Roman"/>
          <w:color w:val="000000"/>
          <w:sz w:val="28"/>
          <w:szCs w:val="28"/>
          <w:lang w:bidi="ru-RU"/>
        </w:rPr>
        <w:t>Тернейского муниципальных округов).</w:t>
      </w:r>
      <w:proofErr w:type="gramEnd"/>
    </w:p>
    <w:p w:rsidR="000C5E91" w:rsidRPr="009B5E5B" w:rsidRDefault="000C5E91" w:rsidP="000C5E91">
      <w:pPr>
        <w:spacing w:line="276" w:lineRule="auto"/>
        <w:ind w:firstLine="620"/>
        <w:jc w:val="both"/>
        <w:rPr>
          <w:rFonts w:cs="Times New Roman"/>
          <w:sz w:val="28"/>
          <w:szCs w:val="28"/>
        </w:rPr>
      </w:pPr>
      <w:proofErr w:type="gramStart"/>
      <w:r w:rsidRPr="009B5E5B">
        <w:rPr>
          <w:rStyle w:val="25"/>
          <w:rFonts w:eastAsiaTheme="majorEastAsia"/>
          <w:sz w:val="28"/>
          <w:szCs w:val="28"/>
        </w:rPr>
        <w:t xml:space="preserve">Денежная выплата </w:t>
      </w:r>
      <w:r w:rsidRPr="009B5E5B">
        <w:rPr>
          <w:rFonts w:cs="Times New Roman"/>
          <w:sz w:val="28"/>
          <w:szCs w:val="28"/>
        </w:rPr>
        <w:t>на проезд по карте «Приморец» дл</w:t>
      </w:r>
      <w:r w:rsidRPr="009B5E5B">
        <w:rPr>
          <w:rStyle w:val="21pt"/>
          <w:rFonts w:eastAsiaTheme="majorEastAsia"/>
          <w:sz w:val="28"/>
          <w:szCs w:val="28"/>
        </w:rPr>
        <w:t xml:space="preserve">я </w:t>
      </w:r>
      <w:r w:rsidRPr="009B5E5B">
        <w:rPr>
          <w:rFonts w:cs="Times New Roman"/>
          <w:color w:val="000000"/>
          <w:sz w:val="28"/>
          <w:szCs w:val="28"/>
          <w:lang w:bidi="ru-RU"/>
        </w:rPr>
        <w:t xml:space="preserve"> граждан, достигших возраста 70 лет).</w:t>
      </w:r>
      <w:proofErr w:type="gramEnd"/>
      <w:r w:rsidRPr="009B5E5B">
        <w:rPr>
          <w:rFonts w:cs="Times New Roman"/>
          <w:color w:val="000000"/>
          <w:sz w:val="28"/>
          <w:szCs w:val="28"/>
          <w:lang w:bidi="ru-RU"/>
        </w:rPr>
        <w:t xml:space="preserve"> Денежная выплата на оплату проезда в городском, пригородном и железнодорожном транспорте предоставляется в размере </w:t>
      </w:r>
      <w:r w:rsidRPr="009B5E5B">
        <w:rPr>
          <w:rFonts w:cs="Times New Roman"/>
          <w:sz w:val="28"/>
          <w:szCs w:val="28"/>
        </w:rPr>
        <w:t>100</w:t>
      </w:r>
      <w:r w:rsidRPr="009B5E5B">
        <w:rPr>
          <w:rStyle w:val="25"/>
          <w:rFonts w:eastAsiaTheme="minorHAnsi"/>
          <w:b w:val="0"/>
          <w:bCs w:val="0"/>
          <w:sz w:val="28"/>
          <w:szCs w:val="28"/>
        </w:rPr>
        <w:t xml:space="preserve">% </w:t>
      </w:r>
      <w:r w:rsidRPr="009B5E5B">
        <w:rPr>
          <w:rFonts w:cs="Times New Roman"/>
          <w:color w:val="000000"/>
          <w:sz w:val="28"/>
          <w:szCs w:val="28"/>
          <w:lang w:bidi="ru-RU"/>
        </w:rPr>
        <w:t xml:space="preserve">стоимости проезда в транспорте, но не более </w:t>
      </w:r>
      <w:r w:rsidRPr="009B5E5B">
        <w:rPr>
          <w:rStyle w:val="25"/>
          <w:rFonts w:eastAsiaTheme="majorEastAsia"/>
          <w:sz w:val="28"/>
          <w:szCs w:val="28"/>
        </w:rPr>
        <w:t xml:space="preserve">700 рублей </w:t>
      </w:r>
      <w:r w:rsidRPr="009B5E5B">
        <w:rPr>
          <w:rFonts w:cs="Times New Roman"/>
          <w:color w:val="000000"/>
          <w:sz w:val="28"/>
          <w:szCs w:val="28"/>
          <w:lang w:bidi="ru-RU"/>
        </w:rPr>
        <w:t>в месяц.</w:t>
      </w:r>
    </w:p>
    <w:p w:rsidR="000C5E91" w:rsidRDefault="000C5E91" w:rsidP="000C5E91">
      <w:pPr>
        <w:tabs>
          <w:tab w:val="left" w:pos="2984"/>
          <w:tab w:val="right" w:pos="7095"/>
        </w:tabs>
        <w:spacing w:line="276" w:lineRule="auto"/>
        <w:ind w:firstLine="620"/>
        <w:jc w:val="both"/>
        <w:rPr>
          <w:rFonts w:cs="Times New Roman"/>
          <w:color w:val="000000"/>
          <w:sz w:val="28"/>
          <w:szCs w:val="28"/>
          <w:lang w:bidi="ru-RU"/>
        </w:rPr>
      </w:pPr>
      <w:r w:rsidRPr="009B5E5B">
        <w:rPr>
          <w:rFonts w:cs="Times New Roman"/>
          <w:color w:val="000000"/>
          <w:sz w:val="28"/>
          <w:szCs w:val="28"/>
          <w:lang w:bidi="ru-RU"/>
        </w:rPr>
        <w:t>Совокупный размер вышеперечисленных</w:t>
      </w:r>
      <w:r w:rsidRPr="009B5E5B">
        <w:rPr>
          <w:rFonts w:cs="Times New Roman"/>
          <w:sz w:val="28"/>
          <w:szCs w:val="28"/>
        </w:rPr>
        <w:t xml:space="preserve"> </w:t>
      </w:r>
      <w:r w:rsidRPr="009B5E5B">
        <w:rPr>
          <w:rFonts w:cs="Times New Roman"/>
          <w:color w:val="000000"/>
          <w:sz w:val="28"/>
          <w:szCs w:val="28"/>
          <w:lang w:bidi="ru-RU"/>
        </w:rPr>
        <w:t>компенсационных и ден</w:t>
      </w:r>
      <w:r>
        <w:rPr>
          <w:rFonts w:cs="Times New Roman"/>
          <w:color w:val="000000"/>
          <w:sz w:val="28"/>
          <w:szCs w:val="28"/>
          <w:lang w:bidi="ru-RU"/>
        </w:rPr>
        <w:t xml:space="preserve">ежных выплат за проезд не может </w:t>
      </w:r>
      <w:r w:rsidRPr="009B5E5B">
        <w:rPr>
          <w:rFonts w:cs="Times New Roman"/>
          <w:color w:val="000000"/>
          <w:sz w:val="28"/>
          <w:szCs w:val="28"/>
          <w:lang w:bidi="ru-RU"/>
        </w:rPr>
        <w:t xml:space="preserve">превышать </w:t>
      </w:r>
      <w:r w:rsidRPr="009B5E5B">
        <w:rPr>
          <w:rStyle w:val="25"/>
          <w:rFonts w:eastAsiaTheme="majorEastAsia"/>
          <w:sz w:val="28"/>
          <w:szCs w:val="28"/>
        </w:rPr>
        <w:t xml:space="preserve">20 000 рублей </w:t>
      </w:r>
      <w:r w:rsidRPr="009B5E5B">
        <w:rPr>
          <w:rFonts w:cs="Times New Roman"/>
          <w:color w:val="000000"/>
          <w:sz w:val="28"/>
          <w:szCs w:val="28"/>
          <w:lang w:bidi="ru-RU"/>
        </w:rPr>
        <w:t>в год. Для лиц, постоянно проживающих на территориях, приравне</w:t>
      </w:r>
      <w:r w:rsidRPr="009B5E5B">
        <w:rPr>
          <w:rFonts w:cs="Times New Roman"/>
          <w:sz w:val="28"/>
          <w:szCs w:val="28"/>
        </w:rPr>
        <w:t>нных к районам Крайнего Севера, -</w:t>
      </w:r>
      <w:r>
        <w:rPr>
          <w:rFonts w:cs="Times New Roman"/>
          <w:sz w:val="28"/>
          <w:szCs w:val="28"/>
        </w:rPr>
        <w:t xml:space="preserve"> </w:t>
      </w:r>
      <w:r w:rsidRPr="009B5E5B">
        <w:rPr>
          <w:rFonts w:cs="Times New Roman"/>
          <w:color w:val="000000"/>
          <w:sz w:val="28"/>
          <w:szCs w:val="28"/>
          <w:lang w:bidi="ru-RU"/>
        </w:rPr>
        <w:t xml:space="preserve">не более </w:t>
      </w:r>
      <w:r w:rsidRPr="009B5E5B">
        <w:rPr>
          <w:rStyle w:val="25"/>
          <w:rFonts w:eastAsiaTheme="majorEastAsia"/>
          <w:sz w:val="28"/>
          <w:szCs w:val="28"/>
        </w:rPr>
        <w:t xml:space="preserve">30 000 рублей </w:t>
      </w:r>
      <w:r w:rsidRPr="009B5E5B">
        <w:rPr>
          <w:rFonts w:cs="Times New Roman"/>
          <w:color w:val="000000"/>
          <w:sz w:val="28"/>
          <w:szCs w:val="28"/>
          <w:lang w:bidi="ru-RU"/>
        </w:rPr>
        <w:t>в год.</w:t>
      </w:r>
    </w:p>
    <w:p w:rsidR="000C5E91" w:rsidRPr="009B5E5B" w:rsidRDefault="000C5E91" w:rsidP="000C5E91">
      <w:pPr>
        <w:tabs>
          <w:tab w:val="left" w:pos="2984"/>
          <w:tab w:val="right" w:pos="7095"/>
        </w:tabs>
        <w:spacing w:line="276" w:lineRule="auto"/>
        <w:ind w:firstLine="620"/>
        <w:jc w:val="both"/>
        <w:rPr>
          <w:rFonts w:cs="Times New Roman"/>
          <w:sz w:val="28"/>
          <w:szCs w:val="28"/>
        </w:rPr>
      </w:pPr>
    </w:p>
    <w:p w:rsidR="000C5E91" w:rsidRPr="009B5E5B" w:rsidRDefault="000C5E91" w:rsidP="000C5E91">
      <w:pPr>
        <w:spacing w:line="276" w:lineRule="auto"/>
        <w:jc w:val="both"/>
        <w:rPr>
          <w:rFonts w:cs="Times New Roman"/>
          <w:b/>
          <w:sz w:val="28"/>
          <w:szCs w:val="28"/>
        </w:rPr>
      </w:pPr>
      <w:r w:rsidRPr="009B5E5B">
        <w:rPr>
          <w:rFonts w:cs="Times New Roman"/>
          <w:sz w:val="28"/>
          <w:szCs w:val="28"/>
        </w:rPr>
        <w:tab/>
      </w:r>
      <w:r w:rsidRPr="009B5E5B">
        <w:rPr>
          <w:rFonts w:cs="Times New Roman"/>
          <w:sz w:val="28"/>
          <w:szCs w:val="28"/>
        </w:rPr>
        <w:tab/>
        <w:t>Телефоны для справ</w:t>
      </w:r>
      <w:r w:rsidRPr="009B5E5B">
        <w:rPr>
          <w:rFonts w:cs="Times New Roman"/>
          <w:color w:val="000000"/>
          <w:sz w:val="28"/>
          <w:szCs w:val="28"/>
          <w:lang w:bidi="ru-RU"/>
        </w:rPr>
        <w:t xml:space="preserve">ок: </w:t>
      </w:r>
      <w:r w:rsidRPr="009B5E5B">
        <w:rPr>
          <w:rStyle w:val="313pt-1pt"/>
          <w:rFonts w:eastAsiaTheme="minorHAnsi"/>
          <w:i w:val="0"/>
          <w:iCs w:val="0"/>
          <w:sz w:val="28"/>
          <w:szCs w:val="28"/>
        </w:rPr>
        <w:t>8</w:t>
      </w:r>
      <w:r w:rsidRPr="009B5E5B">
        <w:rPr>
          <w:rStyle w:val="313pt0pt"/>
          <w:rFonts w:eastAsiaTheme="majorEastAsia"/>
          <w:b w:val="0"/>
          <w:bCs w:val="0"/>
          <w:i w:val="0"/>
          <w:iCs w:val="0"/>
          <w:sz w:val="28"/>
          <w:szCs w:val="28"/>
        </w:rPr>
        <w:t>(800)</w:t>
      </w:r>
      <w:r w:rsidRPr="009B5E5B">
        <w:rPr>
          <w:rStyle w:val="313pt-1pt"/>
          <w:rFonts w:eastAsiaTheme="minorHAnsi"/>
          <w:i w:val="0"/>
          <w:iCs w:val="0"/>
          <w:sz w:val="28"/>
          <w:szCs w:val="28"/>
        </w:rPr>
        <w:t>)302- 21-45</w:t>
      </w:r>
      <w:proofErr w:type="gramStart"/>
      <w:r w:rsidRPr="009B5E5B">
        <w:rPr>
          <w:rStyle w:val="313pt-1pt"/>
          <w:rFonts w:eastAsiaTheme="minorHAnsi"/>
          <w:i w:val="0"/>
          <w:iCs w:val="0"/>
          <w:sz w:val="28"/>
          <w:szCs w:val="28"/>
        </w:rPr>
        <w:t xml:space="preserve"> ;</w:t>
      </w:r>
      <w:proofErr w:type="gramEnd"/>
      <w:r w:rsidRPr="009B5E5B">
        <w:rPr>
          <w:rStyle w:val="313pt-1pt"/>
          <w:rFonts w:eastAsiaTheme="minorHAnsi"/>
          <w:i w:val="0"/>
          <w:iCs w:val="0"/>
          <w:sz w:val="28"/>
          <w:szCs w:val="28"/>
        </w:rPr>
        <w:t xml:space="preserve"> 8</w:t>
      </w:r>
      <w:r>
        <w:rPr>
          <w:rStyle w:val="313pt-1pt"/>
          <w:rFonts w:eastAsiaTheme="minorHAnsi"/>
          <w:i w:val="0"/>
          <w:iCs w:val="0"/>
          <w:sz w:val="28"/>
          <w:szCs w:val="28"/>
        </w:rPr>
        <w:t xml:space="preserve"> </w:t>
      </w:r>
      <w:r w:rsidRPr="009B5E5B">
        <w:rPr>
          <w:rStyle w:val="313pt-1pt"/>
          <w:rFonts w:eastAsiaTheme="minorHAnsi"/>
          <w:i w:val="0"/>
          <w:iCs w:val="0"/>
          <w:sz w:val="28"/>
          <w:szCs w:val="28"/>
        </w:rPr>
        <w:t>(</w:t>
      </w:r>
      <w:r w:rsidRPr="009B5E5B">
        <w:rPr>
          <w:rStyle w:val="313pt-1pt"/>
          <w:rFonts w:eastAsiaTheme="minorHAnsi"/>
          <w:b w:val="0"/>
          <w:i w:val="0"/>
          <w:iCs w:val="0"/>
          <w:sz w:val="28"/>
          <w:szCs w:val="28"/>
        </w:rPr>
        <w:t>4</w:t>
      </w:r>
      <w:r w:rsidRPr="009B5E5B">
        <w:rPr>
          <w:rFonts w:cs="Times New Roman"/>
          <w:b/>
          <w:sz w:val="28"/>
          <w:szCs w:val="28"/>
        </w:rPr>
        <w:t>23)239-39-47</w:t>
      </w:r>
    </w:p>
    <w:p w:rsidR="006C2AAD" w:rsidRDefault="006C2AAD" w:rsidP="000C5E91">
      <w:pPr>
        <w:spacing w:line="276" w:lineRule="auto"/>
        <w:jc w:val="both"/>
      </w:pPr>
    </w:p>
    <w:sectPr w:rsidR="006C2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91"/>
    <w:rsid w:val="000C5E91"/>
    <w:rsid w:val="00367C29"/>
    <w:rsid w:val="006460B5"/>
    <w:rsid w:val="006C2AAD"/>
    <w:rsid w:val="00716532"/>
    <w:rsid w:val="0088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7C29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7C29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7C2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7C29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7C29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7C2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7C29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7C29"/>
    <w:pPr>
      <w:outlineLvl w:val="7"/>
    </w:pPr>
    <w:rPr>
      <w:rFonts w:asciiTheme="majorHAnsi" w:eastAsiaTheme="majorEastAsia" w:hAnsiTheme="majorHAnsi" w:cstheme="majorBidi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7C29"/>
    <w:pPr>
      <w:outlineLvl w:val="8"/>
    </w:pPr>
    <w:rPr>
      <w:rFonts w:asciiTheme="majorHAnsi" w:eastAsiaTheme="majorEastAsia" w:hAnsiTheme="majorHAnsi" w:cstheme="majorBidi"/>
      <w:i/>
      <w:iCs/>
      <w:spacing w:val="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C2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67C2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67C29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67C2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67C2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67C2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67C29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67C29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67C2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67C2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367C2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67C2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367C2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67C29"/>
    <w:rPr>
      <w:b/>
      <w:bCs/>
    </w:rPr>
  </w:style>
  <w:style w:type="character" w:styleId="a8">
    <w:name w:val="Emphasis"/>
    <w:uiPriority w:val="20"/>
    <w:qFormat/>
    <w:rsid w:val="00367C2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67C29"/>
  </w:style>
  <w:style w:type="paragraph" w:styleId="aa">
    <w:name w:val="List Paragraph"/>
    <w:basedOn w:val="a"/>
    <w:uiPriority w:val="34"/>
    <w:qFormat/>
    <w:rsid w:val="00367C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7C29"/>
    <w:pPr>
      <w:spacing w:before="200"/>
      <w:ind w:left="360" w:right="360"/>
    </w:pPr>
    <w:rPr>
      <w:rFonts w:asciiTheme="minorHAnsi" w:hAnsiTheme="minorHAns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367C2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67C2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367C29"/>
    <w:rPr>
      <w:b/>
      <w:bCs/>
      <w:i/>
      <w:iCs/>
    </w:rPr>
  </w:style>
  <w:style w:type="character" w:styleId="ad">
    <w:name w:val="Subtle Emphasis"/>
    <w:uiPriority w:val="19"/>
    <w:qFormat/>
    <w:rsid w:val="00367C29"/>
    <w:rPr>
      <w:i/>
      <w:iCs/>
    </w:rPr>
  </w:style>
  <w:style w:type="character" w:styleId="ae">
    <w:name w:val="Intense Emphasis"/>
    <w:uiPriority w:val="21"/>
    <w:qFormat/>
    <w:rsid w:val="00367C29"/>
    <w:rPr>
      <w:b/>
      <w:bCs/>
    </w:rPr>
  </w:style>
  <w:style w:type="character" w:styleId="af">
    <w:name w:val="Subtle Reference"/>
    <w:uiPriority w:val="31"/>
    <w:qFormat/>
    <w:rsid w:val="00367C29"/>
    <w:rPr>
      <w:smallCaps/>
    </w:rPr>
  </w:style>
  <w:style w:type="character" w:styleId="af0">
    <w:name w:val="Intense Reference"/>
    <w:uiPriority w:val="32"/>
    <w:qFormat/>
    <w:rsid w:val="00367C29"/>
    <w:rPr>
      <w:smallCaps/>
      <w:spacing w:val="5"/>
      <w:u w:val="single"/>
    </w:rPr>
  </w:style>
  <w:style w:type="character" w:styleId="af1">
    <w:name w:val="Book Title"/>
    <w:uiPriority w:val="33"/>
    <w:qFormat/>
    <w:rsid w:val="00367C29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67C29"/>
    <w:pPr>
      <w:outlineLvl w:val="9"/>
    </w:pPr>
    <w:rPr>
      <w:lang w:eastAsia="ru-RU" w:bidi="en-US"/>
    </w:rPr>
  </w:style>
  <w:style w:type="character" w:customStyle="1" w:styleId="23">
    <w:name w:val="Основной текст (2)_"/>
    <w:basedOn w:val="a0"/>
    <w:link w:val="24"/>
    <w:rsid w:val="000C5E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ой текст (2) + Полужирный"/>
    <w:basedOn w:val="23"/>
    <w:rsid w:val="000C5E9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0C5E91"/>
    <w:pPr>
      <w:shd w:val="clear" w:color="auto" w:fill="FFFFFF"/>
      <w:autoSpaceDE/>
      <w:autoSpaceDN/>
      <w:adjustRightInd/>
      <w:spacing w:before="540" w:line="336" w:lineRule="exact"/>
      <w:jc w:val="both"/>
    </w:pPr>
    <w:rPr>
      <w:rFonts w:eastAsia="Times New Roman" w:cs="Times New Roman"/>
      <w:sz w:val="26"/>
      <w:szCs w:val="26"/>
      <w:lang w:eastAsia="en-US"/>
    </w:rPr>
  </w:style>
  <w:style w:type="character" w:customStyle="1" w:styleId="41">
    <w:name w:val="Основной текст (4)_"/>
    <w:basedOn w:val="a0"/>
    <w:link w:val="42"/>
    <w:rsid w:val="000C5E91"/>
    <w:rPr>
      <w:rFonts w:ascii="Times New Roman" w:eastAsia="Times New Roman" w:hAnsi="Times New Roman" w:cs="Times New Roman"/>
      <w:b/>
      <w:bCs/>
      <w:i/>
      <w:iCs/>
      <w:spacing w:val="-10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C5E91"/>
    <w:pPr>
      <w:shd w:val="clear" w:color="auto" w:fill="FFFFFF"/>
      <w:autoSpaceDE/>
      <w:autoSpaceDN/>
      <w:adjustRightInd/>
      <w:spacing w:after="180" w:line="322" w:lineRule="exact"/>
      <w:ind w:firstLine="620"/>
      <w:jc w:val="both"/>
    </w:pPr>
    <w:rPr>
      <w:rFonts w:eastAsia="Times New Roman" w:cs="Times New Roman"/>
      <w:b/>
      <w:bCs/>
      <w:i/>
      <w:iCs/>
      <w:spacing w:val="-10"/>
      <w:sz w:val="22"/>
      <w:szCs w:val="22"/>
      <w:lang w:eastAsia="en-US"/>
    </w:rPr>
  </w:style>
  <w:style w:type="character" w:customStyle="1" w:styleId="43">
    <w:name w:val="Основной текст (4) + Не полужирный"/>
    <w:basedOn w:val="41"/>
    <w:rsid w:val="000C5E91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LucidaSansUnicode10pt">
    <w:name w:val="Основной текст (2) + Lucida Sans Unicode;10 pt"/>
    <w:basedOn w:val="23"/>
    <w:rsid w:val="000C5E9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23"/>
    <w:rsid w:val="000C5E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13pt-1pt">
    <w:name w:val="Основной текст (3) + 13 pt;Не полужирный;Интервал -1 pt"/>
    <w:basedOn w:val="a0"/>
    <w:rsid w:val="000C5E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3pt0pt">
    <w:name w:val="Основной текст (3) + 13 pt;Интервал 0 pt"/>
    <w:basedOn w:val="a0"/>
    <w:rsid w:val="000C5E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7C29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7C29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7C2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7C29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7C29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7C2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7C29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7C29"/>
    <w:pPr>
      <w:outlineLvl w:val="7"/>
    </w:pPr>
    <w:rPr>
      <w:rFonts w:asciiTheme="majorHAnsi" w:eastAsiaTheme="majorEastAsia" w:hAnsiTheme="majorHAnsi" w:cstheme="majorBidi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7C29"/>
    <w:pPr>
      <w:outlineLvl w:val="8"/>
    </w:pPr>
    <w:rPr>
      <w:rFonts w:asciiTheme="majorHAnsi" w:eastAsiaTheme="majorEastAsia" w:hAnsiTheme="majorHAnsi" w:cstheme="majorBidi"/>
      <w:i/>
      <w:iCs/>
      <w:spacing w:val="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C2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67C2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67C29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67C2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67C2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67C2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67C29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67C29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67C2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67C2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367C2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67C2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367C2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67C29"/>
    <w:rPr>
      <w:b/>
      <w:bCs/>
    </w:rPr>
  </w:style>
  <w:style w:type="character" w:styleId="a8">
    <w:name w:val="Emphasis"/>
    <w:uiPriority w:val="20"/>
    <w:qFormat/>
    <w:rsid w:val="00367C2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67C29"/>
  </w:style>
  <w:style w:type="paragraph" w:styleId="aa">
    <w:name w:val="List Paragraph"/>
    <w:basedOn w:val="a"/>
    <w:uiPriority w:val="34"/>
    <w:qFormat/>
    <w:rsid w:val="00367C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7C29"/>
    <w:pPr>
      <w:spacing w:before="200"/>
      <w:ind w:left="360" w:right="360"/>
    </w:pPr>
    <w:rPr>
      <w:rFonts w:asciiTheme="minorHAnsi" w:hAnsiTheme="minorHAns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367C2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67C2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367C29"/>
    <w:rPr>
      <w:b/>
      <w:bCs/>
      <w:i/>
      <w:iCs/>
    </w:rPr>
  </w:style>
  <w:style w:type="character" w:styleId="ad">
    <w:name w:val="Subtle Emphasis"/>
    <w:uiPriority w:val="19"/>
    <w:qFormat/>
    <w:rsid w:val="00367C29"/>
    <w:rPr>
      <w:i/>
      <w:iCs/>
    </w:rPr>
  </w:style>
  <w:style w:type="character" w:styleId="ae">
    <w:name w:val="Intense Emphasis"/>
    <w:uiPriority w:val="21"/>
    <w:qFormat/>
    <w:rsid w:val="00367C29"/>
    <w:rPr>
      <w:b/>
      <w:bCs/>
    </w:rPr>
  </w:style>
  <w:style w:type="character" w:styleId="af">
    <w:name w:val="Subtle Reference"/>
    <w:uiPriority w:val="31"/>
    <w:qFormat/>
    <w:rsid w:val="00367C29"/>
    <w:rPr>
      <w:smallCaps/>
    </w:rPr>
  </w:style>
  <w:style w:type="character" w:styleId="af0">
    <w:name w:val="Intense Reference"/>
    <w:uiPriority w:val="32"/>
    <w:qFormat/>
    <w:rsid w:val="00367C29"/>
    <w:rPr>
      <w:smallCaps/>
      <w:spacing w:val="5"/>
      <w:u w:val="single"/>
    </w:rPr>
  </w:style>
  <w:style w:type="character" w:styleId="af1">
    <w:name w:val="Book Title"/>
    <w:uiPriority w:val="33"/>
    <w:qFormat/>
    <w:rsid w:val="00367C29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67C29"/>
    <w:pPr>
      <w:outlineLvl w:val="9"/>
    </w:pPr>
    <w:rPr>
      <w:lang w:eastAsia="ru-RU" w:bidi="en-US"/>
    </w:rPr>
  </w:style>
  <w:style w:type="character" w:customStyle="1" w:styleId="23">
    <w:name w:val="Основной текст (2)_"/>
    <w:basedOn w:val="a0"/>
    <w:link w:val="24"/>
    <w:rsid w:val="000C5E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ой текст (2) + Полужирный"/>
    <w:basedOn w:val="23"/>
    <w:rsid w:val="000C5E9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0C5E91"/>
    <w:pPr>
      <w:shd w:val="clear" w:color="auto" w:fill="FFFFFF"/>
      <w:autoSpaceDE/>
      <w:autoSpaceDN/>
      <w:adjustRightInd/>
      <w:spacing w:before="540" w:line="336" w:lineRule="exact"/>
      <w:jc w:val="both"/>
    </w:pPr>
    <w:rPr>
      <w:rFonts w:eastAsia="Times New Roman" w:cs="Times New Roman"/>
      <w:sz w:val="26"/>
      <w:szCs w:val="26"/>
      <w:lang w:eastAsia="en-US"/>
    </w:rPr>
  </w:style>
  <w:style w:type="character" w:customStyle="1" w:styleId="41">
    <w:name w:val="Основной текст (4)_"/>
    <w:basedOn w:val="a0"/>
    <w:link w:val="42"/>
    <w:rsid w:val="000C5E91"/>
    <w:rPr>
      <w:rFonts w:ascii="Times New Roman" w:eastAsia="Times New Roman" w:hAnsi="Times New Roman" w:cs="Times New Roman"/>
      <w:b/>
      <w:bCs/>
      <w:i/>
      <w:iCs/>
      <w:spacing w:val="-10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C5E91"/>
    <w:pPr>
      <w:shd w:val="clear" w:color="auto" w:fill="FFFFFF"/>
      <w:autoSpaceDE/>
      <w:autoSpaceDN/>
      <w:adjustRightInd/>
      <w:spacing w:after="180" w:line="322" w:lineRule="exact"/>
      <w:ind w:firstLine="620"/>
      <w:jc w:val="both"/>
    </w:pPr>
    <w:rPr>
      <w:rFonts w:eastAsia="Times New Roman" w:cs="Times New Roman"/>
      <w:b/>
      <w:bCs/>
      <w:i/>
      <w:iCs/>
      <w:spacing w:val="-10"/>
      <w:sz w:val="22"/>
      <w:szCs w:val="22"/>
      <w:lang w:eastAsia="en-US"/>
    </w:rPr>
  </w:style>
  <w:style w:type="character" w:customStyle="1" w:styleId="43">
    <w:name w:val="Основной текст (4) + Не полужирный"/>
    <w:basedOn w:val="41"/>
    <w:rsid w:val="000C5E91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LucidaSansUnicode10pt">
    <w:name w:val="Основной текст (2) + Lucida Sans Unicode;10 pt"/>
    <w:basedOn w:val="23"/>
    <w:rsid w:val="000C5E9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23"/>
    <w:rsid w:val="000C5E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13pt-1pt">
    <w:name w:val="Основной текст (3) + 13 pt;Не полужирный;Интервал -1 pt"/>
    <w:basedOn w:val="a0"/>
    <w:rsid w:val="000C5E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3pt0pt">
    <w:name w:val="Основной текст (3) + 13 pt;Интервал 0 pt"/>
    <w:basedOn w:val="a0"/>
    <w:rsid w:val="000C5E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613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2022-02-28T02:59:00Z</dcterms:created>
  <dcterms:modified xsi:type="dcterms:W3CDTF">2022-03-01T01:45:00Z</dcterms:modified>
</cp:coreProperties>
</file>